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34A7" w14:textId="77777777" w:rsidR="00FC5FAC" w:rsidRPr="00356291" w:rsidRDefault="00FC5FAC" w:rsidP="00FC5FAC">
      <w:pPr>
        <w:spacing w:line="264" w:lineRule="auto"/>
        <w:ind w:firstLine="360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C5FAC" w:rsidRPr="00356291" w14:paraId="3DF16D2F" w14:textId="77777777" w:rsidTr="00F905D7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5FBD63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5FAC" w:rsidRPr="001441F1" w14:paraId="74241ED9" w14:textId="77777777" w:rsidTr="00F905D7">
        <w:tc>
          <w:tcPr>
            <w:tcW w:w="1799" w:type="dxa"/>
            <w:gridSpan w:val="3"/>
          </w:tcPr>
          <w:p w14:paraId="71F6855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E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Medkulturnost in socialna pravičnost v vzgoji in izobraževanju</w:t>
            </w:r>
          </w:p>
        </w:tc>
      </w:tr>
      <w:tr w:rsidR="00FC5FAC" w:rsidRPr="00356291" w14:paraId="64EA8E93" w14:textId="77777777" w:rsidTr="00F905D7">
        <w:tc>
          <w:tcPr>
            <w:tcW w:w="1799" w:type="dxa"/>
            <w:gridSpan w:val="3"/>
          </w:tcPr>
          <w:p w14:paraId="28C0651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42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Interculturalism and social justice in education</w:t>
            </w:r>
          </w:p>
        </w:tc>
      </w:tr>
      <w:tr w:rsidR="00FC5FAC" w:rsidRPr="00356291" w14:paraId="6BAC2508" w14:textId="77777777" w:rsidTr="00F905D7">
        <w:tc>
          <w:tcPr>
            <w:tcW w:w="3307" w:type="dxa"/>
            <w:gridSpan w:val="6"/>
            <w:vAlign w:val="center"/>
          </w:tcPr>
          <w:p w14:paraId="156C9AE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7F99A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435D68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73205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5FAC" w:rsidRPr="00356291" w14:paraId="6519262B" w14:textId="77777777" w:rsidTr="00F905D7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5A10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46CFBD4C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DDD1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05374B9E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CAFD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3FD26A80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C8E7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202162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5FAC" w:rsidRPr="00356291" w14:paraId="37C68650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27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60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4B68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833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5FAC" w:rsidRPr="00356291" w14:paraId="2D54AC58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8C05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774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BCD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F61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5FAC" w:rsidRPr="00356291" w14:paraId="3D35017A" w14:textId="77777777" w:rsidTr="00F905D7">
        <w:trPr>
          <w:trHeight w:val="103"/>
        </w:trPr>
        <w:tc>
          <w:tcPr>
            <w:tcW w:w="9690" w:type="dxa"/>
            <w:gridSpan w:val="19"/>
          </w:tcPr>
          <w:p w14:paraId="246476F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5FAC" w:rsidRPr="00356291" w14:paraId="313542A2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6890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88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FC5FAC" w:rsidRPr="00356291" w14:paraId="5BDA499C" w14:textId="77777777" w:rsidTr="00F905D7">
        <w:tc>
          <w:tcPr>
            <w:tcW w:w="5718" w:type="dxa"/>
            <w:gridSpan w:val="13"/>
          </w:tcPr>
          <w:p w14:paraId="634A1A2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AAA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4F12D286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6D7A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C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01534278" w14:textId="77777777" w:rsidTr="00F905D7">
        <w:tc>
          <w:tcPr>
            <w:tcW w:w="9690" w:type="dxa"/>
            <w:gridSpan w:val="19"/>
          </w:tcPr>
          <w:p w14:paraId="2023327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540F27CE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99D2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417EDDC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0EDD01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44154A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9EDC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A03B3F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C38A3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5B59C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4E6D5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91845F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34093E8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7053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FC5FAC" w:rsidRPr="00356291" w14:paraId="1C19D5B6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DF1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DD6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CD5F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99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7880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6BF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74C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193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FC5FAC" w:rsidRPr="00356291" w14:paraId="7658FD2E" w14:textId="77777777" w:rsidTr="00F905D7">
        <w:tc>
          <w:tcPr>
            <w:tcW w:w="9690" w:type="dxa"/>
            <w:gridSpan w:val="19"/>
          </w:tcPr>
          <w:p w14:paraId="2628628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5FAC" w:rsidRPr="00356291" w14:paraId="215579C7" w14:textId="77777777" w:rsidTr="00F905D7">
        <w:tc>
          <w:tcPr>
            <w:tcW w:w="3175" w:type="dxa"/>
            <w:gridSpan w:val="5"/>
          </w:tcPr>
          <w:p w14:paraId="4EF5BEA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62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dr.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/Prof.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FC5FAC" w:rsidRPr="00356291" w14:paraId="5A3B41AA" w14:textId="77777777" w:rsidTr="00F905D7">
        <w:tc>
          <w:tcPr>
            <w:tcW w:w="9690" w:type="dxa"/>
            <w:gridSpan w:val="19"/>
          </w:tcPr>
          <w:p w14:paraId="672D91B2" w14:textId="77777777" w:rsidR="00FC5FAC" w:rsidRPr="00356291" w:rsidRDefault="00FC5FAC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162AC4C0" w14:textId="77777777" w:rsidTr="00F905D7">
        <w:tc>
          <w:tcPr>
            <w:tcW w:w="1641" w:type="dxa"/>
            <w:gridSpan w:val="2"/>
            <w:vMerge w:val="restart"/>
          </w:tcPr>
          <w:p w14:paraId="2E52F51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F91677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483C3B71" w14:textId="77777777" w:rsidR="00FC5FAC" w:rsidRPr="00356291" w:rsidRDefault="00FC5FAC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42C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FC5FAC" w:rsidRPr="00356291" w14:paraId="6D2C1F84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1CABD0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59C2E074" w14:textId="77777777" w:rsidR="00FC5FAC" w:rsidRPr="00356291" w:rsidRDefault="00FC5FAC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85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FC5FAC" w:rsidRPr="00356291" w14:paraId="67276438" w14:textId="77777777" w:rsidTr="00F905D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20C3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F5B0D7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32081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19801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99B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A291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5FAC" w:rsidRPr="00356291" w14:paraId="2D41408C" w14:textId="77777777" w:rsidTr="00F905D7">
        <w:trPr>
          <w:trHeight w:val="426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4C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9C6A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BD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5FAC" w:rsidRPr="00356291" w14:paraId="1F167744" w14:textId="77777777" w:rsidTr="00F905D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6075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653FB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4A53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0B71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FC5A0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5FAC" w:rsidRPr="00356291" w14:paraId="39F69693" w14:textId="77777777" w:rsidTr="002B4411">
        <w:trPr>
          <w:trHeight w:val="73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270" w14:textId="327BCAB0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Družbena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pogojenost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vrednot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norm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229DB826" w14:textId="48EB8D2A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individuum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</w:t>
            </w:r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iteta</w:t>
            </w:r>
            <w:proofErr w:type="spellEnd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kulturna</w:t>
            </w:r>
            <w:proofErr w:type="spellEnd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raznolikost</w:t>
            </w:r>
            <w:proofErr w:type="spellEnd"/>
            <w:r w:rsidR="002B441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7AE4BE5" w14:textId="5DC65DBB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moči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kontrole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4A24B9D" w14:textId="7DFC1474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Relativnost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statusa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pozicije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13B7B16" w14:textId="16107387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zatiranja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t</w:t>
            </w:r>
            <w:r>
              <w:rPr>
                <w:rFonts w:ascii="Calibri Light" w:hAnsi="Calibri Light" w:cs="Calibri Light"/>
                <w:sz w:val="22"/>
                <w:szCs w:val="22"/>
              </w:rPr>
              <w:t>ransformativna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kritična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misel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1EDC58C" w14:textId="4E983E90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toleranc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e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transformacije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9C05B6F" w14:textId="69020647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Samozavedanje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empatija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asertivnost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80876A" w14:textId="0F5F38F4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Zgodovinski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pregled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pravičnosti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04D7E266" w14:textId="4445EEC3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pravice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kontekstu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urnosti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9152451" w14:textId="255A488C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predsodkov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stereotipov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1F1948" w14:textId="62456ACC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zagovorništva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enakosti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319C18A" w14:textId="1406F764" w:rsidR="00FC5FAC" w:rsidRPr="00356291" w:rsidRDefault="002B4411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Interakcija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medkulturni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dialog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291A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77E" w14:textId="5392AF30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 con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ditionality of values and norms.</w:t>
            </w:r>
          </w:p>
          <w:p w14:paraId="72A43195" w14:textId="32F5B1F1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Individual, community, i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dentity, and cultural diversity.</w:t>
            </w:r>
          </w:p>
          <w:p w14:paraId="200F283A" w14:textId="02DEABE6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t of power, control, inequality.</w:t>
            </w:r>
          </w:p>
          <w:p w14:paraId="0086FFBB" w14:textId="30B1E1B1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relativity of in relation to diverse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 xml:space="preserve"> social positions.</w:t>
            </w:r>
          </w:p>
          <w:p w14:paraId="560D676C" w14:textId="7BABE3F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ideology of oppression and 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transformative critical thought.</w:t>
            </w:r>
          </w:p>
          <w:p w14:paraId="5B4586CE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 of tolerance and transformation;</w:t>
            </w:r>
          </w:p>
          <w:p w14:paraId="155179B6" w14:textId="482E7F91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Self-awareness, empathy and assertiveness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1B6EBAB" w14:textId="59043F19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historical overview of understanding justice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17BF3F0" w14:textId="153C1894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Child’s rights in the context of inte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rculturalism and social justice.</w:t>
            </w:r>
          </w:p>
          <w:p w14:paraId="5B49F88E" w14:textId="0998143F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ising prejudice and stereotypes.</w:t>
            </w:r>
          </w:p>
          <w:p w14:paraId="3FD14C88" w14:textId="4CEE384B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culture of advocac</w:t>
            </w:r>
            <w:r w:rsidR="002B4411">
              <w:rPr>
                <w:rFonts w:ascii="Calibri Light" w:hAnsi="Calibri Light" w:cs="Calibri Light"/>
                <w:sz w:val="22"/>
                <w:szCs w:val="22"/>
              </w:rPr>
              <w:t>y, equality, and social justice.</w:t>
            </w:r>
          </w:p>
          <w:p w14:paraId="5B71DB4A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Interaction, communication, and intercultural dialogue.</w:t>
            </w:r>
          </w:p>
        </w:tc>
      </w:tr>
    </w:tbl>
    <w:p w14:paraId="43FB666F" w14:textId="77777777" w:rsidR="00FC5FAC" w:rsidRPr="00356291" w:rsidRDefault="00FC5FAC" w:rsidP="00FC5FA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C5FAC" w:rsidRPr="001441F1" w14:paraId="6B2CD00E" w14:textId="77777777" w:rsidTr="429AE760">
        <w:tc>
          <w:tcPr>
            <w:tcW w:w="9690" w:type="dxa"/>
            <w:gridSpan w:val="6"/>
          </w:tcPr>
          <w:p w14:paraId="1E9592C8" w14:textId="77777777" w:rsidR="00FC5FAC" w:rsidRPr="00356291" w:rsidRDefault="00FC5FAC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1441F1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FC5FAC" w:rsidRPr="00356291" w14:paraId="1BF802B8" w14:textId="77777777" w:rsidTr="429AE760">
        <w:trPr>
          <w:trHeight w:val="41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6C6" w14:textId="77777777" w:rsidR="005A2D29" w:rsidRDefault="00FC5FAC" w:rsidP="005A2D29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  <w:r w:rsidR="005A2D29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A5975E8" w14:textId="77777777" w:rsidR="005A2D29" w:rsidRDefault="005A2D29" w:rsidP="0036283F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Gorski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P. C., &amp; Dalton, K. (2020). 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Striving for critical reflection in multicultural and social justice teacher education: Introducing a typology of reflection approaches.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 of Teacher Education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71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357-368.</w:t>
            </w:r>
          </w:p>
          <w:p w14:paraId="6580D852" w14:textId="77777777" w:rsidR="005A2D29" w:rsidRPr="002B4411" w:rsidRDefault="00DB71C5" w:rsidP="0036283F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J., &amp;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Barbareev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K. (2021). Interculturalism from the perspective of pedagogics and integration in preschool with emphasis on cooperation with parents.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istraživanja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173AB60D" w14:textId="77777777" w:rsidR="008D6A9E" w:rsidRPr="002B4411" w:rsidRDefault="005A2D29" w:rsidP="0036283F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Novak, M., Medica, K.,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Lunder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Verlič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Pevec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Semec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K.,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Jelen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Madruša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M., &amp;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Mežan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J. (2009).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Smernice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za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izobraževanje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tujcev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vrtcih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šolah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504C96E3" w14:textId="7603F57B" w:rsidR="008D6A9E" w:rsidRPr="002B4411" w:rsidRDefault="008D6A9E" w:rsidP="002B4411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Roiha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, A. &amp; </w:t>
            </w:r>
            <w:proofErr w:type="spellStart"/>
            <w:proofErr w:type="gram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Sommier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,</w:t>
            </w:r>
            <w:proofErr w:type="gram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M.(2021)</w:t>
            </w:r>
            <w:r w:rsidR="00CF0EE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Exploring teachers’ perceptions and practices of intercultural education in an international school, </w:t>
            </w:r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Intercultural Education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, 32:4, 446-463</w:t>
            </w:r>
          </w:p>
          <w:p w14:paraId="1A75F640" w14:textId="4266C6F9" w:rsidR="00DB71C5" w:rsidRPr="002B4411" w:rsidRDefault="005A2D29" w:rsidP="002B4411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Vižintin, M. A. (2010).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Medkulturno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izobraževanje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medkulturna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občutljivost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. 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Dve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domovini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(32)</w:t>
            </w:r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139-150.</w:t>
            </w:r>
          </w:p>
          <w:p w14:paraId="67DF3B73" w14:textId="43E1AF12" w:rsidR="006D0C52" w:rsidRPr="002B4411" w:rsidRDefault="00CF0EE9" w:rsidP="0036283F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Vrečer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N. (Ed.). (2009). 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Medkulturne</w:t>
            </w:r>
            <w:proofErr w:type="spellEnd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kompetence</w:t>
            </w:r>
            <w:proofErr w:type="spellEnd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izobraževanju</w:t>
            </w:r>
            <w:proofErr w:type="spellEnd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odraslih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Andragoški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center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Republike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Slovenije</w:t>
            </w:r>
            <w:proofErr w:type="spellEnd"/>
            <w:r w:rsidR="006D0C52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3586E025" w14:textId="67DB289A" w:rsidR="00BB5A46" w:rsidRDefault="00FC5FAC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493A0D7D" w14:textId="1251AF1B" w:rsidR="00BB5A46" w:rsidRDefault="00BB5A46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magazines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miscellanea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list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promptly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adjourned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2B7531B" w14:textId="60A8E61C" w:rsidR="00BB5A46" w:rsidRDefault="00BB5A46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A90AE17" w14:textId="7E07A718" w:rsidR="0036283F" w:rsidRPr="002B4411" w:rsidRDefault="002B4411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14404AA9" w14:textId="42EF420B" w:rsidR="0036283F" w:rsidRPr="0036283F" w:rsidRDefault="0036283F" w:rsidP="0036283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Barnscheidt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, A.,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Jens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, M., Jevšnik, M. V.,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Koppány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, J., Lázár, E.,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Ruspini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, P., ... &amp; Zorn, Š. Č. (2011).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sl-SI"/>
              </w:rPr>
              <w:t>Državljanske medkulturne kompetence: gradivo za učence in učitelje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. Leibniz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Universität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. </w:t>
            </w:r>
          </w:p>
          <w:p w14:paraId="635713BD" w14:textId="06D42D6D" w:rsidR="0036283F" w:rsidRPr="0036283F" w:rsidRDefault="0036283F" w:rsidP="0036283F">
            <w:pPr>
              <w:pStyle w:val="Odstavekseznama"/>
              <w:numPr>
                <w:ilvl w:val="0"/>
                <w:numId w:val="17"/>
              </w:numPr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</w:pPr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Bergant, D., Jazbec, M., &amp; Pogačnik, M. (</w:t>
            </w:r>
            <w:proofErr w:type="spellStart"/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Eds</w:t>
            </w:r>
            <w:proofErr w:type="spellEnd"/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.). (2009). </w:t>
            </w:r>
            <w:r w:rsidRPr="002B4411">
              <w:rPr>
                <w:rFonts w:asciiTheme="majorHAnsi" w:eastAsiaTheme="min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Bela knjiga Sveta Evrope o medkulturnem dialogu: živeti skupaj v enakopravnosti in dostojanstvu</w:t>
            </w:r>
            <w:r w:rsidRPr="002B4411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. Ministrstvo za zunanje zadeve Republike Slovenije, Sektor za načrtovanje politik in raziskave.</w:t>
            </w:r>
          </w:p>
          <w:p w14:paraId="362DF40A" w14:textId="4664BB1F" w:rsidR="00FC5FAC" w:rsidRPr="002B4411" w:rsidRDefault="0036283F" w:rsidP="002B4411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Dervin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F. (2023). Interculturality, criticality and reflexivity in teacher education.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Elements in Critical Issues in Teacher Education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5FAC" w:rsidRPr="00356291" w14:paraId="2BF91C2C" w14:textId="77777777" w:rsidTr="429AE76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D139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0334DA3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DA4A52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0D15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4ADC7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FC5FAC" w:rsidRPr="00356291" w14:paraId="43EE0379" w14:textId="77777777" w:rsidTr="429AE76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946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B49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/ka:</w:t>
            </w:r>
          </w:p>
          <w:p w14:paraId="45A42051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 pojavne oblike neenakosti, dominacije ter socialnega, rasnega, verskega, etničnega in spolnega razlikovanja;</w:t>
            </w:r>
          </w:p>
          <w:p w14:paraId="4478AF2C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strategije kritične refleksije in prepoznavanja sporočil dominantne kulture;</w:t>
            </w:r>
          </w:p>
          <w:p w14:paraId="64E50C77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kritično vrednotiti koncepte enakosti in socialne pravičnosti v vzgoji in izobraževanju;</w:t>
            </w:r>
          </w:p>
          <w:p w14:paraId="421C1722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spozna cilje socialno pravičnega in medkulturnega učnega okolja;</w:t>
            </w:r>
          </w:p>
          <w:p w14:paraId="4AB04E64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spozna, razvija in kritično vrednoti strategije, principe in mehanizme za ustvarjanje socialno pravičnega in medkulturnega učnega okolja;</w:t>
            </w:r>
          </w:p>
          <w:p w14:paraId="68BC2067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spretnosti in sposobnosti zavzemanja za socialno pravičnost in medkulturni dialog;</w:t>
            </w:r>
          </w:p>
          <w:p w14:paraId="1433F39A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spoznava, razvija in kritično vrednoti strategije preseganja neenakosti ter vzpostavljanja socialno pravične, inkluzivne medkulturne interakcije. </w:t>
            </w:r>
          </w:p>
          <w:p w14:paraId="281508C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9FF809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9F595DE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kritičnega razumevanja konceptov znanstvenih izhodišč ter sodobnih dosežkov, ki usmerjajo študenta/-ko k analiziranju in reševanju pedagoških izzivov in problemov,</w:t>
            </w:r>
          </w:p>
          <w:p w14:paraId="0D836481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razumevanja in gojenja tolerantnosti, etičnosti poklicnega dela in znanstvenega raziskovanja ter tolerantnosti in medkulturnega spoštovanja,</w:t>
            </w:r>
          </w:p>
          <w:p w14:paraId="04B37033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samostojnega pridobivanja novega znanja in raziskovanja pedagoških pojavov ter predstavljanja rezultatov kritični javnosti.</w:t>
            </w:r>
          </w:p>
          <w:p w14:paraId="72E4050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br/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0A0E536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prepoznavanja predsodkov in stereotipov ter usmerjenost v njihovo spreminjanje,</w:t>
            </w:r>
          </w:p>
          <w:p w14:paraId="2786072F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sposobnost oblikovanja, implementiranja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evalviranja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pristopov, ki uresničujejo principe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inkluzivnosti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ter upoštevanja individualne, socialne in kulturne različnosti udeležencev,</w:t>
            </w:r>
          </w:p>
          <w:p w14:paraId="5BCE6340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sposobnost zavzemanja za inkluzivne,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nediskriminativne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 medkulturne in socialno pravične politike in prakse,</w:t>
            </w:r>
          </w:p>
          <w:p w14:paraId="17C26B8A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znanstveno- raziskovalnega dela na področju raziskovanja različnosti in enakosti v izobraževanju,</w:t>
            </w:r>
          </w:p>
          <w:p w14:paraId="712148E6" w14:textId="5F6A6AF2" w:rsidR="00FC5FAC" w:rsidRPr="002B4411" w:rsidRDefault="00FC5FAC" w:rsidP="002B4411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vzpostavljanja medkulturne komunikacije in dialoga.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A56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3D9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9CEFBB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49C3D61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to know the forms of inequality, domination, and social, racial, religious, ethnic, and ender differentiation;</w:t>
            </w:r>
          </w:p>
          <w:p w14:paraId="08EB832A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strategies of critical reflection and recognising the messages of the dominant culture;</w:t>
            </w:r>
          </w:p>
          <w:p w14:paraId="4E139C54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critically evaluate the concepts of equality and social justice in education;</w:t>
            </w:r>
          </w:p>
          <w:p w14:paraId="61611396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 the goals of socially just and intercultural learning environment;</w:t>
            </w:r>
          </w:p>
          <w:p w14:paraId="64394FDC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Learn, develop, and critically evaluate the strategies, principles, and mechanisms for the creation of socially just and intercultural learning environment;</w:t>
            </w:r>
          </w:p>
          <w:p w14:paraId="05B99A1F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skills and abilities of advocating social justice and intercultural dialogue;</w:t>
            </w:r>
          </w:p>
          <w:p w14:paraId="3C5A39A8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Learn, develop, and critically evaluate the strategies of exceeding inequality and of establishing socially just, inclusive intercultural interaction. </w:t>
            </w:r>
          </w:p>
          <w:p w14:paraId="6C62A3D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33753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423EB24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 understanding of the concepts of scientific foundations and current achievements that orient the students towards analysing and solving educational challenges and problems;</w:t>
            </w:r>
          </w:p>
          <w:p w14:paraId="41006DBD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understanding and nurturing tolerance, ethics of professional work, and scientific research as well as tolerance and intercultural respect;</w:t>
            </w:r>
          </w:p>
          <w:p w14:paraId="487EC533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independent acquisition of new knowledge and of investigating educational phenomena and of presenting the outcomes to critical audiences.</w:t>
            </w:r>
          </w:p>
          <w:p w14:paraId="426011B0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9376C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641D64B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recognising prejudice and stereotypes and orientation into changing them;</w:t>
            </w:r>
          </w:p>
          <w:p w14:paraId="26C6AEB9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formulate, implement, and evaluate the approaches that enact the principles of inclusion and to take account of individual, social, and cultural diversity of participants;</w:t>
            </w:r>
          </w:p>
          <w:p w14:paraId="2F29C0E1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advocacy for inclusive, non-discriminatory, intercultural, and socially just policies and practices;</w:t>
            </w:r>
          </w:p>
          <w:p w14:paraId="6FD95120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scientific research work in the area of researching the diversity and equality in education;</w:t>
            </w:r>
          </w:p>
          <w:p w14:paraId="7F0A2D36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establish intercultural communication and dialogue.</w:t>
            </w:r>
          </w:p>
          <w:p w14:paraId="447562BC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599259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504830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5FBC564A" w14:textId="77777777" w:rsidTr="429AE76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F83F2" w14:textId="77777777" w:rsidR="002B4411" w:rsidRDefault="002B4411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335460" w14:textId="1095B0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138D2A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F4FF3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FF97" w14:textId="77777777" w:rsidR="002B4411" w:rsidRDefault="002B4411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EBD7A2" w14:textId="5795B60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Intended learning outcomes:</w:t>
            </w:r>
          </w:p>
        </w:tc>
      </w:tr>
      <w:tr w:rsidR="00FC5FAC" w:rsidRPr="00356291" w14:paraId="1BFF1185" w14:textId="77777777" w:rsidTr="429AE760">
        <w:trPr>
          <w:trHeight w:val="65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7391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lastRenderedPageBreak/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6264EF08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pozna in razume koncept medkulturne interakcije in dialoga.</w:t>
            </w:r>
          </w:p>
          <w:p w14:paraId="5532E60A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Študentka prepoznava dominacijo, manipulacijo in izključevanje.</w:t>
            </w:r>
          </w:p>
          <w:p w14:paraId="1CAFE933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razume vzvode in razloge za vzpostavljanje socialne in kulturne enakosti in neenakosti. </w:t>
            </w:r>
          </w:p>
          <w:p w14:paraId="2391FBA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270235D" w14:textId="77777777" w:rsidR="00FC5FAC" w:rsidRPr="00356291" w:rsidRDefault="00FC5FAC" w:rsidP="00F905D7">
            <w:pPr>
              <w:pStyle w:val="Vnos"/>
              <w:tabs>
                <w:tab w:val="num" w:pos="180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13097DA1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znanje o konceptu medkulturnosti, socialne pravičnosti in zagovorništva aplicira v svoja razvojno-raziskovalna dela.</w:t>
            </w:r>
          </w:p>
          <w:p w14:paraId="6E2550F8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prepoznava probleme nestrpnosti, izključevanja in dominacije v družbenem prostoru. </w:t>
            </w:r>
          </w:p>
          <w:p w14:paraId="28A01EE0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Študentka zagovarja koncept socialne pravičnosti in inkluzije ter medkulturne interakcije.</w:t>
            </w:r>
          </w:p>
          <w:p w14:paraId="21CD36B1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8B7EA6F" w14:textId="77777777" w:rsidR="00FC5FAC" w:rsidRPr="00356291" w:rsidRDefault="00FC5FAC" w:rsidP="00F905D7">
            <w:pPr>
              <w:pStyle w:val="Vnos"/>
              <w:tabs>
                <w:tab w:val="num" w:pos="180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22A97EC4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vidika zagovorništva in vzpostavljanja medkulturnega dialoga kritično vrednoti interakcije in socialne odnose.</w:t>
            </w:r>
          </w:p>
          <w:p w14:paraId="5B70E1E5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kritično vrednoti obstoječo vzgojno- izobraževalno prakso.</w:t>
            </w:r>
          </w:p>
          <w:p w14:paraId="1496ECFB" w14:textId="585BF93D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zna na osnovi refleksije načrtovati, izvajati in evalvirati spremembe v vzgojno-izobraževalni politiki in praksi. 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Pri čemer upošteva in vključuje</w:t>
            </w:r>
            <w:r w:rsidR="00182FE8" w:rsidRPr="00896DC2">
              <w:rPr>
                <w:rFonts w:asciiTheme="majorHAnsi" w:hAnsiTheme="majorHAnsi" w:cstheme="majorHAnsi"/>
                <w:sz w:val="22"/>
                <w:szCs w:val="22"/>
              </w:rPr>
              <w:t xml:space="preserve"> digitalne, trajnostne medkulturne in interdisciplinarne razsežnosti vzgoje in izobraževanja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1441F1" w:rsidRPr="00AD14BD">
              <w:rPr>
                <w:rFonts w:ascii="Calibri Light" w:hAnsi="Calibri Light" w:cs="Calibri Light"/>
                <w:color w:val="FF0000"/>
                <w:sz w:val="22"/>
                <w:szCs w:val="22"/>
              </w:rPr>
              <w:t xml:space="preserve"> </w:t>
            </w:r>
            <w:r w:rsidR="001441F1" w:rsidRPr="001441F1">
              <w:rPr>
                <w:rFonts w:ascii="Calibri Light" w:hAnsi="Calibri Light" w:cs="Calibri Light"/>
                <w:sz w:val="22"/>
                <w:szCs w:val="22"/>
              </w:rPr>
              <w:t>Upošteva in integrira digitalno, trajnostno, medkulturno in interdisciplinarno razsežnost izobraževanja</w:t>
            </w:r>
            <w:r w:rsidR="001441F1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E040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DBDEFF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AAAB13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D5B7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58A4E21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5E40B6C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domination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manipulation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exclusion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8971A5B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levers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reasons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equality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inequality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7DAF31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ACB7F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E1B1756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interculturalism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social justice,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advocacy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works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05B2172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intolerance,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exclusion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domination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space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1EFF22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advocate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 justice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inclusion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72EAAB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57455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30C93F8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aspect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advocacy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relations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49557C1" w14:textId="77777777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existing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054459A" w14:textId="04AC7669" w:rsidR="00FC5FAC" w:rsidRPr="00356291" w:rsidRDefault="00FC5FAC" w:rsidP="002B4411">
            <w:pPr>
              <w:pStyle w:val="Vnos"/>
              <w:numPr>
                <w:ilvl w:val="0"/>
                <w:numId w:val="1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reflection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 how to plan,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carry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out,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changes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policies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It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takes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into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account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integrates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digital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sustainable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intercultural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interdisciplinary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dimensions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educatio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n</w:t>
            </w:r>
            <w:proofErr w:type="spellEnd"/>
            <w:r w:rsidR="00182FE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FC5FAC" w:rsidRPr="00356291" w14:paraId="22B7820C" w14:textId="77777777" w:rsidTr="429AE76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65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F665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03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7D14C216" w14:textId="77777777" w:rsidTr="429AE76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4C7B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36DE07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949F9B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FEE22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72D8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DBD20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5FAC" w:rsidRPr="00356291" w14:paraId="6A075E97" w14:textId="77777777" w:rsidTr="429AE760">
        <w:trPr>
          <w:trHeight w:val="198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FA5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E6D04EA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76252C8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20EB153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8B5A1DB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B0F2D32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0459A74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0BF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292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58EB39F6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531B88AE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62574DC8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Cooperative learning,</w:t>
            </w:r>
          </w:p>
          <w:p w14:paraId="4A4FD1F0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335CDAF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with text,</w:t>
            </w:r>
          </w:p>
          <w:p w14:paraId="7220A92F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studies.</w:t>
            </w:r>
          </w:p>
        </w:tc>
      </w:tr>
      <w:tr w:rsidR="00FC5FAC" w:rsidRPr="00356291" w14:paraId="2353A289" w14:textId="77777777" w:rsidTr="429AE76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4C41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A2614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B5F0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9F94EC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0343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EECDA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FC5FAC" w:rsidRPr="00356291" w14:paraId="2901F087" w14:textId="77777777" w:rsidTr="429AE760">
        <w:trPr>
          <w:trHeight w:val="168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1DB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3F73B4F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2E44BE" w14:textId="6F718D2C" w:rsidR="00FC5FAC" w:rsidRPr="00356291" w:rsidRDefault="002B4411" w:rsidP="429AE76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2B4411">
              <w:rPr>
                <w:rFonts w:ascii="Calibri Light" w:eastAsia="Calibri Light" w:hAnsi="Calibri Light" w:cs="Calibri Light"/>
                <w:sz w:val="22"/>
                <w:szCs w:val="22"/>
                <w:u w:val="single"/>
                <w:lang w:val="it-IT"/>
              </w:rPr>
              <w:t>U</w:t>
            </w:r>
            <w:r w:rsidR="1DDDDB36" w:rsidRPr="002B441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1DDDDB36" w:rsidRPr="002B441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1DDDDB36" w:rsidRPr="429AE760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izpit</w:t>
            </w:r>
            <w:proofErr w:type="spellEnd"/>
          </w:p>
          <w:p w14:paraId="3D1010D4" w14:textId="5F3A1041" w:rsidR="00FC5FAC" w:rsidRPr="00356291" w:rsidRDefault="002B4411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="00FC5FAC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26CC2" w14:textId="07C5A2D5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60 % </w:t>
            </w:r>
          </w:p>
          <w:p w14:paraId="56F31CDA" w14:textId="7A2D2045" w:rsidR="00FC3F65" w:rsidRPr="00356291" w:rsidRDefault="00FC5FAC" w:rsidP="00FC3F65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40 %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0E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0E935E2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90185F" w14:textId="672BA6DC" w:rsidR="00FC5FAC" w:rsidRPr="00356291" w:rsidRDefault="002B4411" w:rsidP="429AE760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</w:rPr>
            </w:pPr>
            <w:proofErr w:type="spellStart"/>
            <w:r w:rsidRPr="002B4411">
              <w:rPr>
                <w:rFonts w:ascii="Calibri Light" w:eastAsia="Calibri Light" w:hAnsi="Calibri Light" w:cs="Calibri Light"/>
                <w:sz w:val="22"/>
                <w:szCs w:val="22"/>
                <w:u w:val="single"/>
              </w:rPr>
              <w:t>O</w:t>
            </w:r>
            <w:r w:rsidR="5CC11ECB" w:rsidRPr="002B4411">
              <w:rPr>
                <w:rFonts w:ascii="Calibri Light" w:eastAsia="Calibri Light" w:hAnsi="Calibri Light" w:cs="Calibri Light"/>
                <w:sz w:val="22"/>
                <w:szCs w:val="22"/>
              </w:rPr>
              <w:t>rral</w:t>
            </w:r>
            <w:proofErr w:type="spellEnd"/>
            <w:r w:rsidR="5CC11ECB" w:rsidRPr="002B4411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 </w:t>
            </w:r>
            <w:r w:rsidR="5CC11ECB" w:rsidRPr="429AE760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exam</w:t>
            </w:r>
          </w:p>
          <w:p w14:paraId="2103C74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</w:t>
            </w:r>
          </w:p>
        </w:tc>
      </w:tr>
      <w:tr w:rsidR="00FC5FAC" w:rsidRPr="00356291" w14:paraId="15A6E77E" w14:textId="77777777" w:rsidTr="429AE76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521D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9F204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FC5FAC" w:rsidRPr="00356291" w14:paraId="102871F0" w14:textId="77777777" w:rsidTr="429AE76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99B" w14:textId="2B33C72B" w:rsidR="00DB71C5" w:rsidRDefault="00DB71C5" w:rsidP="002B4411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M.,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J., &amp; </w:t>
            </w:r>
            <w:proofErr w:type="spellStart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Barbareev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K. (2021). Interculturalism from the perspective of pedagogics and integration in preschool with emphasis on cooperation with parents.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istraživanja</w:t>
            </w:r>
            <w:proofErr w:type="spellEnd"/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31B29611" w14:textId="617DD8AB" w:rsidR="00FF4D15" w:rsidRPr="002B4411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Ličen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N.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Š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indić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odopivec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ožar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osulnik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K. (2</w:t>
            </w:r>
            <w:r w:rsidR="00AA3E1C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21)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Intergenerational education to enhance sustainable community development. </w:t>
            </w:r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Open Journal for Educational Research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. 2021, vol. 5, no. 1, str. 49-62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C5C42D3" w14:textId="79B1F8BD" w:rsidR="00FF4D15" w:rsidRPr="002B4411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</w:pPr>
            <w:proofErr w:type="spellStart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Hmelak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udaš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odopivec</w:t>
            </w:r>
            <w:proofErr w:type="spellEnd"/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proofErr w:type="gram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(2020).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Vključevanje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študentov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razvoj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inovativnih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izobraževalnih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modelov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2020,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letn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35, [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št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.] 3/4, str. 147-163.</w:t>
            </w:r>
          </w:p>
          <w:p w14:paraId="4CD6C8D8" w14:textId="77777777" w:rsidR="00FF4D15" w:rsidRPr="002B4411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Kovačič-Kuzmič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M.,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Lepičnik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Vodopivec, J. (2019).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Sodobni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pogledi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vključevanje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človekovih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pravic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pedagoško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prakso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= Contemporary aspects on the integration of human rights into pedagogical practice. V: OMELČENKO,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Svitlana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.).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Doslidžennja</w:t>
            </w:r>
            <w:proofErr w:type="spellEnd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navčannja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Slovjansk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Donbaskij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deržavnij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pedagogičnij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univerzitet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Gorlivskij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institut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>inozemniž</w:t>
            </w:r>
            <w:proofErr w:type="spellEnd"/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mov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2B4411">
              <w:rPr>
                <w:rFonts w:asciiTheme="majorHAnsi" w:hAnsiTheme="majorHAnsi" w:cstheme="majorHAnsi"/>
                <w:sz w:val="22"/>
                <w:szCs w:val="22"/>
              </w:rPr>
              <w:t xml:space="preserve"> 195-208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03C8094" w14:textId="66E3D8E3" w:rsidR="00182FE8" w:rsidRDefault="00DB71C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</w:t>
            </w:r>
            <w:proofErr w:type="spellEnd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L., &amp; </w:t>
            </w:r>
            <w:proofErr w:type="spellStart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 (2019). The implicit pedagogy and the hidden curriculum in postmodern education. In </w:t>
            </w:r>
            <w:r w:rsidR="00182FE8" w:rsidRPr="002B4411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="00182FE8" w:rsidRPr="002B4411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105A669B" w14:textId="62D6B5E2" w:rsidR="00182FE8" w:rsidRPr="00FC3F65" w:rsidRDefault="00182FE8" w:rsidP="00FC3F65">
            <w:pPr>
              <w:rPr>
                <w:lang w:val="it-IT"/>
              </w:rPr>
            </w:pPr>
          </w:p>
          <w:p w14:paraId="18B91A08" w14:textId="0F42EA29" w:rsidR="00FC5FAC" w:rsidRPr="00356291" w:rsidRDefault="00FC5FAC" w:rsidP="002B4411">
            <w:pPr>
              <w:pStyle w:val="Odstavekseznama"/>
              <w:rPr>
                <w:rFonts w:ascii="Calibri Light" w:hAnsi="Calibri Light" w:cs="Calibri Light"/>
              </w:rPr>
            </w:pPr>
            <w:bookmarkStart w:id="0" w:name="142"/>
            <w:bookmarkStart w:id="1" w:name="1"/>
            <w:bookmarkStart w:id="2" w:name="12"/>
            <w:bookmarkEnd w:id="0"/>
            <w:bookmarkEnd w:id="1"/>
            <w:bookmarkEnd w:id="2"/>
          </w:p>
        </w:tc>
      </w:tr>
    </w:tbl>
    <w:p w14:paraId="7AA7AD2C" w14:textId="77777777" w:rsidR="00FC5FAC" w:rsidRPr="00356291" w:rsidRDefault="00FC5FAC" w:rsidP="00FC5FA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5400A0A2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1F2"/>
    <w:multiLevelType w:val="hybridMultilevel"/>
    <w:tmpl w:val="399A27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D4074"/>
    <w:multiLevelType w:val="hybridMultilevel"/>
    <w:tmpl w:val="BD281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E2696"/>
    <w:multiLevelType w:val="multilevel"/>
    <w:tmpl w:val="1C92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4F14B1"/>
    <w:multiLevelType w:val="hybridMultilevel"/>
    <w:tmpl w:val="F2A8C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06279"/>
    <w:multiLevelType w:val="hybridMultilevel"/>
    <w:tmpl w:val="F2FAE4F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62D17"/>
    <w:multiLevelType w:val="hybridMultilevel"/>
    <w:tmpl w:val="F072C7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96156"/>
    <w:multiLevelType w:val="multilevel"/>
    <w:tmpl w:val="EBC8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75350D"/>
    <w:multiLevelType w:val="hybridMultilevel"/>
    <w:tmpl w:val="CC38197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A4B516E"/>
    <w:multiLevelType w:val="hybridMultilevel"/>
    <w:tmpl w:val="3A7AA224"/>
    <w:lvl w:ilvl="0" w:tplc="72B63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D17DCD"/>
    <w:multiLevelType w:val="hybridMultilevel"/>
    <w:tmpl w:val="F014E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6158B"/>
    <w:multiLevelType w:val="hybridMultilevel"/>
    <w:tmpl w:val="BD529FBA"/>
    <w:lvl w:ilvl="0" w:tplc="EE4EDFC2">
      <w:start w:val="3"/>
      <w:numFmt w:val="decimal"/>
      <w:lvlText w:val="%1."/>
      <w:lvlJc w:val="left"/>
      <w:pPr>
        <w:ind w:left="108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2B6117"/>
    <w:multiLevelType w:val="hybridMultilevel"/>
    <w:tmpl w:val="E00A9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C3DD1"/>
    <w:multiLevelType w:val="hybridMultilevel"/>
    <w:tmpl w:val="926CE4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C70E7"/>
    <w:multiLevelType w:val="multilevel"/>
    <w:tmpl w:val="260E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F51C6F"/>
    <w:multiLevelType w:val="multilevel"/>
    <w:tmpl w:val="7902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222222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  <w:u w:val="none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0603C1"/>
    <w:multiLevelType w:val="hybridMultilevel"/>
    <w:tmpl w:val="739CAA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018A3"/>
    <w:multiLevelType w:val="hybridMultilevel"/>
    <w:tmpl w:val="C06215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43B03"/>
    <w:multiLevelType w:val="hybridMultilevel"/>
    <w:tmpl w:val="CE6A5C7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3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12"/>
  </w:num>
  <w:num w:numId="11">
    <w:abstractNumId w:val="10"/>
  </w:num>
  <w:num w:numId="12">
    <w:abstractNumId w:val="17"/>
  </w:num>
  <w:num w:numId="13">
    <w:abstractNumId w:val="9"/>
  </w:num>
  <w:num w:numId="14">
    <w:abstractNumId w:val="0"/>
  </w:num>
  <w:num w:numId="15">
    <w:abstractNumId w:val="11"/>
  </w:num>
  <w:num w:numId="16">
    <w:abstractNumId w:val="5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D0"/>
    <w:rsid w:val="00054F2D"/>
    <w:rsid w:val="001441F1"/>
    <w:rsid w:val="00182FE8"/>
    <w:rsid w:val="001E45D0"/>
    <w:rsid w:val="002A6120"/>
    <w:rsid w:val="002B4411"/>
    <w:rsid w:val="0036283F"/>
    <w:rsid w:val="005A2D29"/>
    <w:rsid w:val="005F2D91"/>
    <w:rsid w:val="00642700"/>
    <w:rsid w:val="006D0C52"/>
    <w:rsid w:val="008D6A9E"/>
    <w:rsid w:val="0090268E"/>
    <w:rsid w:val="00AA3E1C"/>
    <w:rsid w:val="00AF08FA"/>
    <w:rsid w:val="00B67DC3"/>
    <w:rsid w:val="00BB5A46"/>
    <w:rsid w:val="00C81C18"/>
    <w:rsid w:val="00CF0EE9"/>
    <w:rsid w:val="00D910F8"/>
    <w:rsid w:val="00DB71C5"/>
    <w:rsid w:val="00F36A43"/>
    <w:rsid w:val="00FC3F65"/>
    <w:rsid w:val="00FC5FAC"/>
    <w:rsid w:val="00FF4D15"/>
    <w:rsid w:val="1D78E831"/>
    <w:rsid w:val="1DDDDB36"/>
    <w:rsid w:val="429AE760"/>
    <w:rsid w:val="5B9F68DE"/>
    <w:rsid w:val="5CC11ECB"/>
    <w:rsid w:val="68396034"/>
    <w:rsid w:val="7B8A3057"/>
    <w:rsid w:val="7D0E8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8503"/>
  <w15:chartTrackingRefBased/>
  <w15:docId w15:val="{4CB7E328-BD54-472A-A5CB-46D08126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C5FAC"/>
    <w:pPr>
      <w:ind w:left="708"/>
      <w:jc w:val="both"/>
    </w:pPr>
    <w:rPr>
      <w:lang w:val="sl-SI"/>
    </w:rPr>
  </w:style>
  <w:style w:type="character" w:styleId="Hiperpovezava">
    <w:name w:val="Hyperlink"/>
    <w:rsid w:val="00FC5FAC"/>
    <w:rPr>
      <w:color w:val="800000"/>
      <w:u w:val="single"/>
    </w:rPr>
  </w:style>
  <w:style w:type="character" w:customStyle="1" w:styleId="BesediloZnak">
    <w:name w:val="Besedilo Znak"/>
    <w:link w:val="Besedilo"/>
    <w:locked/>
    <w:rsid w:val="00FC5FAC"/>
    <w:rPr>
      <w:lang w:eastAsia="sl-SI"/>
    </w:rPr>
  </w:style>
  <w:style w:type="paragraph" w:customStyle="1" w:styleId="Besedilo">
    <w:name w:val="Besedilo"/>
    <w:basedOn w:val="Telobesedila"/>
    <w:link w:val="BesediloZnak"/>
    <w:rsid w:val="00FC5FA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C5FA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C5FAC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182FE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A61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A612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A6120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61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6120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441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4411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BD72348-66CC-4B9A-800C-AED67999A54A}"/>
</file>

<file path=customXml/itemProps2.xml><?xml version="1.0" encoding="utf-8"?>
<ds:datastoreItem xmlns:ds="http://schemas.openxmlformats.org/officeDocument/2006/customXml" ds:itemID="{903AE2A6-11A0-4ABC-B089-F567E7865D80}"/>
</file>

<file path=customXml/itemProps3.xml><?xml version="1.0" encoding="utf-8"?>
<ds:datastoreItem xmlns:ds="http://schemas.openxmlformats.org/officeDocument/2006/customXml" ds:itemID="{47B07F30-CD98-4CBA-BD14-23212B8572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11</cp:revision>
  <dcterms:created xsi:type="dcterms:W3CDTF">2023-08-18T08:55:00Z</dcterms:created>
  <dcterms:modified xsi:type="dcterms:W3CDTF">2023-09-05T12:57:00Z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16485800</vt:r8>
  </property>
  <property fmtid="{D5CDD505-2E9C-101B-9397-08002B2CF9AE}" pid="4" name="MediaServiceImageTags">
    <vt:lpwstr/>
  </property>
</Properties>
</file>